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lang w:eastAsia="zh-CN"/>
        </w:rPr>
      </w:pPr>
      <w:bookmarkStart w:id="0" w:name="_GoBack"/>
      <w:bookmarkEnd w:id="0"/>
      <w:r>
        <w:rPr>
          <w:rFonts w:hint="eastAsia" w:ascii="微软雅黑" w:hAnsi="微软雅黑" w:eastAsia="微软雅黑" w:cs="微软雅黑"/>
          <w:b/>
          <w:bCs/>
          <w:sz w:val="28"/>
          <w:szCs w:val="28"/>
          <w:lang w:eastAsia="zh-CN"/>
        </w:rPr>
        <w:t>专升本政治密押试卷（一）</w:t>
      </w:r>
    </w:p>
    <w:p>
      <w:pPr>
        <w:jc w:val="cente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第I卷  选择题（70分）</w:t>
      </w:r>
    </w:p>
    <w:p>
      <w:pPr>
        <w:numPr>
          <w:ilvl w:val="0"/>
          <w:numId w:val="1"/>
        </w:numPr>
        <w:jc w:val="both"/>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eastAsia="zh-CN"/>
        </w:rPr>
        <w:t>选择题：</w:t>
      </w:r>
      <w:r>
        <w:rPr>
          <w:rFonts w:hint="eastAsia" w:ascii="微软雅黑" w:hAnsi="微软雅黑" w:eastAsia="微软雅黑" w:cs="微软雅黑"/>
          <w:b w:val="0"/>
          <w:bCs w:val="0"/>
          <w:sz w:val="28"/>
          <w:szCs w:val="28"/>
          <w:lang w:val="en-US" w:eastAsia="zh-CN"/>
        </w:rPr>
        <w:t>1~35题，每小题2分，共70分。</w:t>
      </w:r>
    </w:p>
    <w:p>
      <w:pPr>
        <w:keepNext w:val="0"/>
        <w:keepLines w:val="0"/>
        <w:pageBreakBefore w:val="0"/>
        <w:numPr>
          <w:ilvl w:val="0"/>
          <w:numId w:val="2"/>
        </w:numPr>
        <w:kinsoku/>
        <w:wordWrap/>
        <w:overflowPunct/>
        <w:topLinePunct w:val="0"/>
        <w:autoSpaceDE/>
        <w:autoSpaceDN/>
        <w:bidi w:val="0"/>
        <w:adjustRightInd/>
        <w:snapToGrid/>
        <w:spacing w:line="400" w:lineRule="exact"/>
        <w:jc w:val="both"/>
        <w:textAlignment w:val="auto"/>
        <w:rPr>
          <w:rFonts w:hint="eastAsia"/>
          <w:sz w:val="24"/>
          <w:szCs w:val="24"/>
          <w:lang w:val="en-US" w:eastAsia="zh-CN"/>
        </w:rPr>
      </w:pPr>
      <w:r>
        <w:rPr>
          <w:rFonts w:hint="eastAsia"/>
          <w:sz w:val="24"/>
          <w:szCs w:val="24"/>
          <w:lang w:val="en-US" w:eastAsia="zh-CN"/>
        </w:rPr>
        <w:t>认为思维与存在、精神和物质世界能够达到一致，是什么的观点（）</w:t>
      </w:r>
    </w:p>
    <w:p>
      <w:pPr>
        <w:keepNext w:val="0"/>
        <w:keepLines w:val="0"/>
        <w:pageBreakBefore w:val="0"/>
        <w:numPr>
          <w:ilvl w:val="0"/>
          <w:numId w:val="3"/>
        </w:numPr>
        <w:kinsoku/>
        <w:wordWrap/>
        <w:overflowPunct/>
        <w:topLinePunct w:val="0"/>
        <w:autoSpaceDE/>
        <w:autoSpaceDN/>
        <w:bidi w:val="0"/>
        <w:adjustRightInd/>
        <w:snapToGrid/>
        <w:spacing w:line="400" w:lineRule="exact"/>
        <w:jc w:val="both"/>
        <w:textAlignment w:val="auto"/>
        <w:rPr>
          <w:rFonts w:hint="eastAsia"/>
          <w:sz w:val="24"/>
          <w:szCs w:val="24"/>
          <w:lang w:val="en-US" w:eastAsia="zh-CN"/>
        </w:rPr>
      </w:pPr>
      <w:r>
        <w:rPr>
          <w:rFonts w:hint="eastAsia"/>
          <w:sz w:val="24"/>
          <w:szCs w:val="24"/>
          <w:lang w:val="en-US" w:eastAsia="zh-CN"/>
        </w:rPr>
        <w:t>一元论  B.可知论  C.不可知论  D.诡辩论</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lang w:val="en-US" w:eastAsia="zh-CN"/>
        </w:rPr>
      </w:pPr>
      <w:r>
        <w:rPr>
          <w:rFonts w:hint="eastAsia"/>
          <w:sz w:val="24"/>
          <w:szCs w:val="24"/>
          <w:lang w:val="en-US" w:eastAsia="zh-CN"/>
        </w:rPr>
        <w:t>下列关于哲学的说法错误的是（）</w:t>
      </w:r>
    </w:p>
    <w:p>
      <w:pPr>
        <w:keepNext w:val="0"/>
        <w:keepLines w:val="0"/>
        <w:pageBreakBefore w:val="0"/>
        <w:numPr>
          <w:ilvl w:val="0"/>
          <w:numId w:val="4"/>
        </w:numPr>
        <w:kinsoku/>
        <w:wordWrap/>
        <w:overflowPunct/>
        <w:topLinePunct w:val="0"/>
        <w:autoSpaceDE/>
        <w:autoSpaceDN/>
        <w:bidi w:val="0"/>
        <w:adjustRightInd/>
        <w:snapToGrid/>
        <w:spacing w:line="400" w:lineRule="exact"/>
        <w:ind w:leftChars="0"/>
        <w:jc w:val="both"/>
        <w:textAlignment w:val="auto"/>
        <w:rPr>
          <w:rFonts w:hint="eastAsia"/>
          <w:sz w:val="24"/>
          <w:szCs w:val="24"/>
          <w:lang w:val="en-US" w:eastAsia="zh-CN"/>
        </w:rPr>
      </w:pPr>
      <w:r>
        <w:rPr>
          <w:rFonts w:hint="eastAsia"/>
          <w:sz w:val="24"/>
          <w:szCs w:val="24"/>
          <w:lang w:val="en-US" w:eastAsia="zh-CN"/>
        </w:rPr>
        <w:t>哲学是系统化、理论化的世界观</w:t>
      </w:r>
    </w:p>
    <w:p>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lang w:val="en-US" w:eastAsia="zh-CN"/>
        </w:rPr>
      </w:pPr>
      <w:r>
        <w:rPr>
          <w:rFonts w:hint="eastAsia"/>
          <w:sz w:val="24"/>
          <w:szCs w:val="24"/>
          <w:lang w:val="en-US" w:eastAsia="zh-CN"/>
        </w:rPr>
        <w:t>哲学是关于自然、社会和思维知识的概括和总结</w:t>
      </w:r>
    </w:p>
    <w:p>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lang w:val="en-US" w:eastAsia="zh-CN"/>
        </w:rPr>
      </w:pPr>
      <w:r>
        <w:rPr>
          <w:rFonts w:hint="eastAsia"/>
          <w:sz w:val="24"/>
          <w:szCs w:val="24"/>
          <w:lang w:val="en-US" w:eastAsia="zh-CN"/>
        </w:rPr>
        <w:t>哲学是世界观和方法论的统一体</w:t>
      </w:r>
    </w:p>
    <w:p>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lang w:val="en-US" w:eastAsia="zh-CN"/>
        </w:rPr>
      </w:pPr>
      <w:r>
        <w:rPr>
          <w:rFonts w:hint="eastAsia"/>
          <w:sz w:val="24"/>
          <w:szCs w:val="24"/>
          <w:lang w:val="en-US" w:eastAsia="zh-CN"/>
        </w:rPr>
        <w:t>哲学是科学之科学</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lang w:val="en-US" w:eastAsia="zh-CN"/>
        </w:rPr>
      </w:pPr>
      <w:r>
        <w:rPr>
          <w:rFonts w:hint="eastAsia"/>
          <w:sz w:val="24"/>
          <w:szCs w:val="24"/>
          <w:lang w:val="en-US" w:eastAsia="zh-CN"/>
        </w:rPr>
        <w:t>（）是马克思主义哲学的最显著特征</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sz w:val="24"/>
          <w:szCs w:val="24"/>
          <w:lang w:val="en-US" w:eastAsia="zh-CN"/>
        </w:rPr>
      </w:pPr>
      <w:r>
        <w:rPr>
          <w:rFonts w:hint="eastAsia"/>
          <w:sz w:val="24"/>
          <w:szCs w:val="24"/>
          <w:lang w:val="en-US" w:eastAsia="zh-CN"/>
        </w:rPr>
        <w:t>A.实践性  B.阶级性  C.科学性  D.创新性</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lang w:val="en-US" w:eastAsia="zh-CN"/>
        </w:rPr>
      </w:pPr>
      <w:r>
        <w:rPr>
          <w:rFonts w:hint="eastAsia"/>
          <w:sz w:val="24"/>
          <w:szCs w:val="24"/>
          <w:lang w:val="en-US" w:eastAsia="zh-CN"/>
        </w:rPr>
        <w:t>物质的根本属性和存在方式</w:t>
      </w:r>
    </w:p>
    <w:p>
      <w:pPr>
        <w:keepNext w:val="0"/>
        <w:keepLines w:val="0"/>
        <w:pageBreakBefore w:val="0"/>
        <w:numPr>
          <w:ilvl w:val="0"/>
          <w:numId w:val="5"/>
        </w:numPr>
        <w:kinsoku/>
        <w:wordWrap/>
        <w:overflowPunct/>
        <w:topLinePunct w:val="0"/>
        <w:autoSpaceDE/>
        <w:autoSpaceDN/>
        <w:bidi w:val="0"/>
        <w:adjustRightInd/>
        <w:snapToGrid/>
        <w:spacing w:line="400" w:lineRule="exact"/>
        <w:ind w:leftChars="0"/>
        <w:jc w:val="both"/>
        <w:textAlignment w:val="auto"/>
        <w:rPr>
          <w:rFonts w:hint="eastAsia"/>
          <w:sz w:val="24"/>
          <w:szCs w:val="24"/>
          <w:lang w:val="en-US" w:eastAsia="zh-CN"/>
        </w:rPr>
      </w:pPr>
      <w:r>
        <w:rPr>
          <w:rFonts w:hint="eastAsia"/>
          <w:sz w:val="24"/>
          <w:szCs w:val="24"/>
          <w:lang w:val="en-US" w:eastAsia="zh-CN"/>
        </w:rPr>
        <w:t>运动  B.静止  C.时间  D.实践</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lang w:val="en-US" w:eastAsia="zh-CN"/>
        </w:rPr>
      </w:pPr>
      <w:r>
        <w:rPr>
          <w:rFonts w:hint="eastAsia"/>
          <w:sz w:val="24"/>
          <w:szCs w:val="24"/>
          <w:lang w:val="en-US" w:eastAsia="zh-CN"/>
        </w:rPr>
        <w:t>把人的感觉、经验、意志等看作是世界的本原、万事万物的创造者，夸大主观精神的地位和作用的是（）</w:t>
      </w:r>
    </w:p>
    <w:p>
      <w:pPr>
        <w:keepNext w:val="0"/>
        <w:keepLines w:val="0"/>
        <w:pageBreakBefore w:val="0"/>
        <w:numPr>
          <w:ilvl w:val="0"/>
          <w:numId w:val="6"/>
        </w:numPr>
        <w:kinsoku/>
        <w:wordWrap/>
        <w:overflowPunct/>
        <w:topLinePunct w:val="0"/>
        <w:autoSpaceDE/>
        <w:autoSpaceDN/>
        <w:bidi w:val="0"/>
        <w:adjustRightInd/>
        <w:snapToGrid/>
        <w:spacing w:line="400" w:lineRule="exact"/>
        <w:ind w:leftChars="0"/>
        <w:jc w:val="both"/>
        <w:textAlignment w:val="auto"/>
        <w:rPr>
          <w:rFonts w:hint="eastAsia"/>
          <w:sz w:val="24"/>
          <w:szCs w:val="24"/>
          <w:lang w:val="en-US" w:eastAsia="zh-CN"/>
        </w:rPr>
      </w:pPr>
      <w:r>
        <w:rPr>
          <w:rFonts w:hint="eastAsia"/>
          <w:sz w:val="24"/>
          <w:szCs w:val="24"/>
          <w:lang w:val="en-US" w:eastAsia="zh-CN"/>
        </w:rPr>
        <w:t>形而上学  B.客观唯心主义  C.主观唯心主义 D.唯心主义</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lang w:val="en-US" w:eastAsia="zh-CN"/>
        </w:rPr>
      </w:pPr>
      <w:r>
        <w:rPr>
          <w:rFonts w:hint="eastAsia"/>
          <w:sz w:val="24"/>
          <w:szCs w:val="24"/>
          <w:lang w:val="en-US" w:eastAsia="zh-CN"/>
        </w:rPr>
        <w:t>能够体现矛盾的对立统一的是（）</w:t>
      </w:r>
    </w:p>
    <w:p>
      <w:pPr>
        <w:keepNext w:val="0"/>
        <w:keepLines w:val="0"/>
        <w:pageBreakBefore w:val="0"/>
        <w:numPr>
          <w:ilvl w:val="0"/>
          <w:numId w:val="7"/>
        </w:numPr>
        <w:kinsoku/>
        <w:wordWrap/>
        <w:overflowPunct/>
        <w:topLinePunct w:val="0"/>
        <w:autoSpaceDE/>
        <w:autoSpaceDN/>
        <w:bidi w:val="0"/>
        <w:adjustRightInd/>
        <w:snapToGrid/>
        <w:spacing w:line="400" w:lineRule="exact"/>
        <w:ind w:leftChars="0"/>
        <w:jc w:val="both"/>
        <w:textAlignment w:val="auto"/>
        <w:rPr>
          <w:rFonts w:hint="eastAsia"/>
          <w:sz w:val="24"/>
          <w:szCs w:val="24"/>
          <w:lang w:val="en-US" w:eastAsia="zh-CN"/>
        </w:rPr>
      </w:pPr>
      <w:r>
        <w:rPr>
          <w:rFonts w:hint="eastAsia"/>
          <w:sz w:val="24"/>
          <w:szCs w:val="24"/>
          <w:lang w:val="en-US" w:eastAsia="zh-CN"/>
        </w:rPr>
        <w:t xml:space="preserve">千里之行，始于足下  </w:t>
      </w:r>
    </w:p>
    <w:p>
      <w:pPr>
        <w:keepNext w:val="0"/>
        <w:keepLines w:val="0"/>
        <w:pageBreakBefore w:val="0"/>
        <w:numPr>
          <w:ilvl w:val="0"/>
          <w:numId w:val="7"/>
        </w:numPr>
        <w:kinsoku/>
        <w:wordWrap/>
        <w:overflowPunct/>
        <w:topLinePunct w:val="0"/>
        <w:autoSpaceDE/>
        <w:autoSpaceDN/>
        <w:bidi w:val="0"/>
        <w:adjustRightInd/>
        <w:snapToGrid/>
        <w:spacing w:line="400" w:lineRule="exact"/>
        <w:ind w:left="0" w:leftChars="0" w:firstLine="0" w:firstLineChars="0"/>
        <w:jc w:val="both"/>
        <w:textAlignment w:val="auto"/>
        <w:rPr>
          <w:rFonts w:hint="default"/>
          <w:sz w:val="24"/>
          <w:szCs w:val="24"/>
          <w:lang w:val="en-US" w:eastAsia="zh-CN"/>
        </w:rPr>
      </w:pPr>
      <w:r>
        <w:rPr>
          <w:rFonts w:hint="default"/>
          <w:sz w:val="24"/>
          <w:szCs w:val="24"/>
          <w:lang w:val="en-US" w:eastAsia="zh-CN"/>
        </w:rPr>
        <w:t>人间四月芳菲尽，山寺桃花始盛开</w:t>
      </w:r>
    </w:p>
    <w:p>
      <w:pPr>
        <w:keepNext w:val="0"/>
        <w:keepLines w:val="0"/>
        <w:pageBreakBefore w:val="0"/>
        <w:numPr>
          <w:ilvl w:val="0"/>
          <w:numId w:val="7"/>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lang w:val="en-US" w:eastAsia="zh-CN"/>
        </w:rPr>
      </w:pPr>
      <w:r>
        <w:rPr>
          <w:rFonts w:hint="eastAsia"/>
          <w:sz w:val="24"/>
          <w:szCs w:val="24"/>
          <w:lang w:val="en-US" w:eastAsia="zh-CN"/>
        </w:rPr>
        <w:t>射人先射马，擒贼先擒王</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sz w:val="24"/>
          <w:szCs w:val="24"/>
          <w:lang w:val="en-US" w:eastAsia="zh-CN"/>
        </w:rPr>
      </w:pPr>
      <w:r>
        <w:rPr>
          <w:rFonts w:hint="eastAsia"/>
          <w:sz w:val="24"/>
          <w:szCs w:val="24"/>
          <w:lang w:val="en-US" w:eastAsia="zh-CN"/>
        </w:rPr>
        <w:t>D.有无相生，难易相成</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唯物辩证法认为规律的客观性就是（）</w:t>
      </w:r>
    </w:p>
    <w:p>
      <w:pPr>
        <w:keepNext w:val="0"/>
        <w:keepLines w:val="0"/>
        <w:pageBreakBefore w:val="0"/>
        <w:numPr>
          <w:ilvl w:val="0"/>
          <w:numId w:val="8"/>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不以人的意志为转移      B.重复出现 </w:t>
      </w:r>
    </w:p>
    <w:p>
      <w:pPr>
        <w:keepNext w:val="0"/>
        <w:keepLines w:val="0"/>
        <w:pageBreakBefore w:val="0"/>
        <w:numPr>
          <w:ilvl w:val="0"/>
          <w:numId w:val="8"/>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在任何领域都起作用      D.可以被人所认识</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感性认识和理性认识的区别（）</w:t>
      </w:r>
    </w:p>
    <w:p>
      <w:pPr>
        <w:keepNext w:val="0"/>
        <w:keepLines w:val="0"/>
        <w:pageBreakBefore w:val="0"/>
        <w:numPr>
          <w:ilvl w:val="0"/>
          <w:numId w:val="9"/>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感性认识是可靠的，理性认识是不可靠的</w:t>
      </w:r>
    </w:p>
    <w:p>
      <w:pPr>
        <w:keepNext w:val="0"/>
        <w:keepLines w:val="0"/>
        <w:pageBreakBefore w:val="0"/>
        <w:numPr>
          <w:ilvl w:val="0"/>
          <w:numId w:val="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感性认识是对现象的认识，理性认识是对本质的认识</w:t>
      </w:r>
    </w:p>
    <w:p>
      <w:pPr>
        <w:keepNext w:val="0"/>
        <w:keepLines w:val="0"/>
        <w:pageBreakBefore w:val="0"/>
        <w:numPr>
          <w:ilvl w:val="0"/>
          <w:numId w:val="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感性认识来源于实践，理性认识来源于书本</w:t>
      </w:r>
    </w:p>
    <w:p>
      <w:pPr>
        <w:keepNext w:val="0"/>
        <w:keepLines w:val="0"/>
        <w:pageBreakBefore w:val="0"/>
        <w:numPr>
          <w:ilvl w:val="0"/>
          <w:numId w:val="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感性认识来源于直接经验，理性认识来源于间接经验</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划分唯物史观和唯心史观的根本标准是（）</w:t>
      </w:r>
    </w:p>
    <w:p>
      <w:pPr>
        <w:keepNext w:val="0"/>
        <w:keepLines w:val="0"/>
        <w:pageBreakBefore w:val="0"/>
        <w:numPr>
          <w:ilvl w:val="0"/>
          <w:numId w:val="1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是否主张社会存在决定社会意识</w:t>
      </w:r>
    </w:p>
    <w:p>
      <w:pPr>
        <w:keepNext w:val="0"/>
        <w:keepLines w:val="0"/>
        <w:pageBreakBefore w:val="0"/>
        <w:numPr>
          <w:ilvl w:val="0"/>
          <w:numId w:val="1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是否承认社会历史的规律性</w:t>
      </w:r>
    </w:p>
    <w:p>
      <w:pPr>
        <w:keepNext w:val="0"/>
        <w:keepLines w:val="0"/>
        <w:pageBreakBefore w:val="0"/>
        <w:numPr>
          <w:ilvl w:val="0"/>
          <w:numId w:val="1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是否承认人民群众是历史的创造性</w:t>
      </w:r>
    </w:p>
    <w:p>
      <w:pPr>
        <w:keepNext w:val="0"/>
        <w:keepLines w:val="0"/>
        <w:pageBreakBefore w:val="0"/>
        <w:numPr>
          <w:ilvl w:val="0"/>
          <w:numId w:val="1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是否承认杰出人物是历史的创造者</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10.在社会发展中起决定作用的是（）</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A.地理环境   B.人口因素   C.生产方式   D.国家政权</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11.中国共产党思想路线的核心是（）</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A.群众路线  B.实事求是  C.独立自主  D.解放思想</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12.近代中国半殖民地半封建社会最凶恶的敌人是（）</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A.帝国主义 B.资产阶级 C.地主阶级D.封建阶级</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13.新民主主义革命区别于旧民主主义革命的根本标志以及新民主主义革命的核心问题是（）</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A.建立社会主义制度 </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B.建立一个工人阶级领导的、以工农联盟为基础的人民民主专政的国家</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C.把马克思列宁主义作为指导思想</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D.无产阶级的领导权</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14.不属于新民主主义革命的经济纲领的是（）</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A.没收封建阶级的土地归农民所有</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B.没收垄断资本归新民主主义的国家所有</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C.保护民族工商业</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D.经济上实行以国营经济为主导的包括合作社经济、个体经济、国家资本主义经济和私人资本主义经济，五种经济成分并存的新民主主义经济制度</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15.党的十九大报告指出，中国特色社会主义取得重大理论创新成果，形成了（）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A.习近平新时代中国特色社会主义思想    B.科学发展观</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C.“三个代表"重要思想                 D.邓小平理论</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16.中国特色社会主义进入新时代，时代主题仍然是（）</w:t>
      </w:r>
    </w:p>
    <w:p>
      <w:pPr>
        <w:keepNext w:val="0"/>
        <w:keepLines w:val="0"/>
        <w:pageBreakBefore w:val="0"/>
        <w:numPr>
          <w:ilvl w:val="0"/>
          <w:numId w:val="11"/>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战争与革命问题  B.和平与发展问题  </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C.协调与平衡问题  D.污染与治理问题</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17.近代中国社会的性质和主要矛盾,决定了中国革命的性质是（）</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A.农民革命      B.资产阶级民主革命</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C.无产阶级革命  D.社会主义革命</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18.新民主主义革命的对象是（）</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A.地主阶级、资产阶级和官僚资产阶级</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B.外国资本主义和本国资本主义</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C.地主阶级、富农阶级和民族资产阶级</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D.帝国主义、封建主义和官僚资本主义</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19.在中国革命中战胜敌人的三大法宝是（）</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A.土地革命、武装斗争、根据地建设</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B.工农联盟、群众路线、独立自主</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C.统一战线、武装斗争、党的建设</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D.民族主义、民权主义、民生主义</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default" w:ascii="宋体" w:hAnsi="宋体" w:eastAsia="宋体" w:cs="宋体"/>
          <w:sz w:val="24"/>
          <w:szCs w:val="24"/>
          <w:lang w:val="en-US" w:eastAsia="zh-CN"/>
        </w:rPr>
        <w:t>.新中国建立初期，居于领导地位的经济成分是</w:t>
      </w:r>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A.国营经济</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C.私人资本主义经济</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B.合作社经济</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D.国家资本主义经济</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default" w:ascii="宋体" w:hAnsi="宋体" w:eastAsia="宋体" w:cs="宋体"/>
          <w:sz w:val="24"/>
          <w:szCs w:val="24"/>
          <w:lang w:val="en-US" w:eastAsia="zh-CN"/>
        </w:rPr>
        <w:t>.我国对手工业进行社会主义改造采取的方针是</w:t>
      </w:r>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A.自愿互利、典型示范</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B.“积极引导，稳步前进”</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C.政治上打击、经济上保护</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D.“量才使用,适当照顾”</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default" w:ascii="宋体" w:hAnsi="宋体" w:eastAsia="宋体" w:cs="宋体"/>
          <w:sz w:val="24"/>
          <w:szCs w:val="24"/>
          <w:lang w:val="en-US" w:eastAsia="zh-CN"/>
        </w:rPr>
        <w:t>.正确处理敌我矛盾的基本方法是</w:t>
      </w:r>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A.专政的方法</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B.讨论的方法</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C.批评的方法</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D.说服教育的方法</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r>
        <w:rPr>
          <w:rFonts w:hint="default" w:ascii="宋体" w:hAnsi="宋体" w:eastAsia="宋体" w:cs="宋体"/>
          <w:sz w:val="24"/>
          <w:szCs w:val="24"/>
          <w:lang w:val="en-US" w:eastAsia="zh-CN"/>
        </w:rPr>
        <w:t>.社会主义初级阶段是指</w:t>
      </w:r>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A.任何国家进</w:t>
      </w:r>
      <w:r>
        <w:rPr>
          <w:rFonts w:hint="eastAsia" w:ascii="宋体" w:hAnsi="宋体" w:eastAsia="宋体" w:cs="宋体"/>
          <w:sz w:val="24"/>
          <w:szCs w:val="24"/>
          <w:lang w:val="en-US" w:eastAsia="zh-CN"/>
        </w:rPr>
        <w:t>入</w:t>
      </w:r>
      <w:r>
        <w:rPr>
          <w:rFonts w:hint="default" w:ascii="宋体" w:hAnsi="宋体" w:eastAsia="宋体" w:cs="宋体"/>
          <w:sz w:val="24"/>
          <w:szCs w:val="24"/>
          <w:lang w:val="en-US" w:eastAsia="zh-CN"/>
        </w:rPr>
        <w:t>社会主义都会经历的起始阶段</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B.新民主主义社会向社会主义社会的过渡阶段</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C.我国生产力落后，商品经济不发达条件下建设社会主义必然经历的阶段</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D.社会主义社会的发达阶段</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r>
        <w:rPr>
          <w:rFonts w:hint="default" w:ascii="宋体" w:hAnsi="宋体" w:eastAsia="宋体" w:cs="宋体"/>
          <w:sz w:val="24"/>
          <w:szCs w:val="24"/>
          <w:lang w:val="en-US" w:eastAsia="zh-CN"/>
        </w:rPr>
        <w:t>.社会主义的根本任务是</w:t>
      </w:r>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A.最终达到共同富裕</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B.以阶级斗争为纲</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C.实现“两个一百年”目标</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D.解放和发展生产力</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r>
        <w:rPr>
          <w:rFonts w:hint="default" w:ascii="宋体" w:hAnsi="宋体" w:eastAsia="宋体" w:cs="宋体"/>
          <w:sz w:val="24"/>
          <w:szCs w:val="24"/>
          <w:lang w:val="en-US" w:eastAsia="zh-CN"/>
        </w:rPr>
        <w:t>.社会主义建设首要的基本理论问题是</w:t>
      </w:r>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A.什么是社会主义，怎样建设社会主义</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B.什么是马克思主义，怎样坚持马克思主义</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C.什么是社会主义社会的主要矛盾</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D.什么是社会主义社会的基本矛盾</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r>
        <w:rPr>
          <w:rFonts w:hint="default" w:ascii="宋体" w:hAnsi="宋体" w:eastAsia="宋体" w:cs="宋体"/>
          <w:sz w:val="24"/>
          <w:szCs w:val="24"/>
          <w:lang w:val="en-US" w:eastAsia="zh-CN"/>
        </w:rPr>
        <w:t>十九大报告明确提出中国特色社会主义事业总体布局是</w:t>
      </w:r>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A.“三个代表”</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B.“四个全面”</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C.“五位</w:t>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体”</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D.“四个自信”</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r>
        <w:rPr>
          <w:rFonts w:hint="default" w:ascii="宋体" w:hAnsi="宋体" w:eastAsia="宋体" w:cs="宋体"/>
          <w:sz w:val="24"/>
          <w:szCs w:val="24"/>
          <w:lang w:val="en-US" w:eastAsia="zh-CN"/>
        </w:rPr>
        <w:t>.党在过渡时期总路线的主体是实现(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A.对个体手工业的社会主义改造</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B.国家的社会主义工业化</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C.对资本主义工商业的社会主义改造</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D.对个体农业的社会主义改造</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eastAsia" w:ascii="微软雅黑" w:hAnsi="微软雅黑" w:eastAsia="微软雅黑" w:cs="微软雅黑"/>
          <w:sz w:val="24"/>
          <w:szCs w:val="24"/>
          <w:lang w:val="en-US" w:eastAsia="zh-CN"/>
        </w:rPr>
        <w:t>答</w:t>
      </w:r>
      <w:r>
        <w:rPr>
          <w:rFonts w:hint="eastAsia" w:ascii="宋体" w:hAnsi="宋体" w:eastAsia="宋体" w:cs="宋体"/>
          <w:sz w:val="24"/>
          <w:szCs w:val="24"/>
          <w:lang w:val="en-US" w:eastAsia="zh-CN"/>
        </w:rPr>
        <w:t>28</w:t>
      </w:r>
      <w:r>
        <w:rPr>
          <w:rFonts w:hint="default" w:ascii="宋体" w:hAnsi="宋体" w:eastAsia="宋体" w:cs="宋体"/>
          <w:sz w:val="24"/>
          <w:szCs w:val="24"/>
          <w:lang w:val="en-US" w:eastAsia="zh-CN"/>
        </w:rPr>
        <w:t>.混合所有制经济中的集体成分属于</w:t>
      </w:r>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A.外资经济</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B.个体经济</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C.私营经济</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D.公有制经济</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r>
        <w:rPr>
          <w:rFonts w:hint="default" w:ascii="宋体" w:hAnsi="宋体" w:eastAsia="宋体" w:cs="宋体"/>
          <w:sz w:val="24"/>
          <w:szCs w:val="24"/>
          <w:lang w:val="en-US" w:eastAsia="zh-CN"/>
        </w:rPr>
        <w:t>.我国的政体是</w:t>
      </w:r>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A.人民民主专政</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B.人民代表大会制度</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C.多党合作和政治协商制度</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D.基层群众自治制度</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r>
        <w:rPr>
          <w:rFonts w:hint="default" w:ascii="宋体" w:hAnsi="宋体" w:eastAsia="宋体" w:cs="宋体"/>
          <w:sz w:val="24"/>
          <w:szCs w:val="24"/>
          <w:lang w:val="en-US" w:eastAsia="zh-CN"/>
        </w:rPr>
        <w:t>社会主义核心价值观的基本内容中，国家层面的价值追求是</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A.富强、民主、文明、和谐</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B.自由、平等、公正、法治</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C.爱国、敬业、诚信、友善</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D.美丽、博爱、自强、笃行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31.</w:t>
      </w:r>
      <w:r>
        <w:rPr>
          <w:rFonts w:hint="eastAsia" w:ascii="宋体" w:hAnsi="宋体" w:eastAsia="宋体" w:cs="宋体"/>
          <w:i w:val="0"/>
          <w:iCs w:val="0"/>
          <w:caps w:val="0"/>
          <w:color w:val="333333"/>
          <w:spacing w:val="0"/>
          <w:sz w:val="24"/>
          <w:szCs w:val="24"/>
          <w:shd w:val="clear" w:fill="FFFFFF"/>
        </w:rPr>
        <w:t>7月20日，(    )公布，就“实施一对夫妻可以生育三个子女政策，并取消社会抚养费等制约措施、清理和废止相关处罚规定，配套实施积极生育支持措施”提出要求。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 《中共中央</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国务院关于优化生育政策促进人口长期均衡发展的决定》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 《中共中央</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国务院关于推进生育政策促进人口长期均衡发展的决定》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C. 《中共中央</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国务院关于优化生育政策促进人口长期稳定发展的决定》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D. 《中共中央</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国务院关于提升新生儿数量促进人口长期均衡发展的决定》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rPr>
        <w:t>.国办印发《全国深化“放管服”改革着力(    )电视电话会议重点任务分工方案》，对深化“放管服”改革优化营商环境工作作出部署。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 培育和激发市场主体活力        B. 培育和催生市场主体能量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C. 培育和激发市场主体数量        D. 培育和激发市场创新活力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3.《2020年全国未成年人互联网使用情况研究报告》显示，2020年我国未成年网民规模达到1.83亿，未成年人的互联网普及率达到(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 84.9%          B. 94.9%        C. 92.9%        D. 96.9%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34</w:t>
      </w:r>
      <w:r>
        <w:rPr>
          <w:rFonts w:hint="eastAsia" w:ascii="宋体" w:hAnsi="宋体" w:eastAsia="宋体" w:cs="宋体"/>
          <w:i w:val="0"/>
          <w:iCs w:val="0"/>
          <w:caps w:val="0"/>
          <w:color w:val="333333"/>
          <w:spacing w:val="0"/>
          <w:sz w:val="24"/>
          <w:szCs w:val="24"/>
          <w:shd w:val="clear" w:fill="FFFFFF"/>
        </w:rPr>
        <w:t>.在中国共产党成立100周年之际，中共中央、国务院印发了(   ) (以下简称《意见》)。《意见》包括总体要求、把思想政治工作作为治党治国的重要方式、深入开展思想政治教育、提升基层思想政治工作质量和水平、推动新时代思想政治工作守正创新发展、构建共同推进思想政治工作的大格局六个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 《关于新时代加强和改进思想政治工作的意见》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 《关于新时代加强和改进思想政治教育的意见》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C. 《关于全社会加强和改进思想政治工作的意见》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D. 《关于新时代推进和提升思想政治工作的意见》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.人社部近日在网站公布了(    )，规划对完善社保制度等作出了全方位部署。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 《人力资源和社会保障工作要求“十四五”规划》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 《人力资源和社会保障事业部署 “十四五”规划》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C. 《人力资源和社会保障工作“十四五”规划方案》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D. 《人力资源和社会保障事业发展“十四五”规划》</w:t>
      </w:r>
    </w:p>
    <w:p>
      <w:pPr>
        <w:jc w:val="center"/>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第</w:t>
      </w:r>
      <w:r>
        <w:rPr>
          <w:rFonts w:hint="eastAsia" w:ascii="微软雅黑" w:hAnsi="微软雅黑" w:eastAsia="微软雅黑" w:cs="微软雅黑"/>
          <w:b/>
          <w:bCs w:val="0"/>
          <w:sz w:val="28"/>
          <w:szCs w:val="28"/>
          <w:lang w:val="en-US" w:eastAsia="zh-CN"/>
        </w:rPr>
        <w:t>II</w:t>
      </w:r>
      <w:r>
        <w:rPr>
          <w:rFonts w:hint="eastAsia" w:ascii="微软雅黑" w:hAnsi="微软雅黑" w:eastAsia="微软雅黑" w:cs="微软雅黑"/>
          <w:b/>
          <w:bCs w:val="0"/>
          <w:sz w:val="28"/>
          <w:szCs w:val="28"/>
        </w:rPr>
        <w:t>卷   非选择题（</w:t>
      </w:r>
      <w:r>
        <w:rPr>
          <w:rFonts w:hint="eastAsia" w:ascii="微软雅黑" w:hAnsi="微软雅黑" w:eastAsia="微软雅黑" w:cs="微软雅黑"/>
          <w:b/>
          <w:bCs w:val="0"/>
          <w:sz w:val="28"/>
          <w:szCs w:val="28"/>
          <w:lang w:val="en-US" w:eastAsia="zh-CN"/>
        </w:rPr>
        <w:t>8</w:t>
      </w:r>
      <w:r>
        <w:rPr>
          <w:rFonts w:hint="eastAsia" w:ascii="微软雅黑" w:hAnsi="微软雅黑" w:eastAsia="微软雅黑" w:cs="微软雅黑"/>
          <w:b/>
          <w:bCs w:val="0"/>
          <w:sz w:val="28"/>
          <w:szCs w:val="28"/>
        </w:rPr>
        <w:t>0分）</w:t>
      </w:r>
    </w:p>
    <w:p>
      <w:pPr>
        <w:ind w:firstLine="240" w:firstLineChars="100"/>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eastAsia="zh-CN"/>
        </w:rPr>
        <w:t>二</w:t>
      </w:r>
      <w:r>
        <w:rPr>
          <w:rFonts w:hint="eastAsia" w:ascii="微软雅黑" w:hAnsi="微软雅黑" w:eastAsia="微软雅黑" w:cs="微软雅黑"/>
          <w:b w:val="0"/>
          <w:bCs/>
          <w:sz w:val="24"/>
          <w:szCs w:val="24"/>
        </w:rPr>
        <w:t>、简答题：</w:t>
      </w:r>
      <w:r>
        <w:rPr>
          <w:rFonts w:hint="eastAsia" w:ascii="微软雅黑" w:hAnsi="微软雅黑" w:eastAsia="微软雅黑" w:cs="微软雅黑"/>
          <w:b w:val="0"/>
          <w:bCs/>
          <w:sz w:val="24"/>
          <w:szCs w:val="24"/>
          <w:lang w:val="en-US" w:eastAsia="zh-CN"/>
        </w:rPr>
        <w:t>36</w:t>
      </w:r>
      <w:r>
        <w:rPr>
          <w:rFonts w:hint="eastAsia" w:ascii="微软雅黑" w:hAnsi="微软雅黑" w:eastAsia="微软雅黑" w:cs="微软雅黑"/>
          <w:b w:val="0"/>
          <w:bCs/>
          <w:sz w:val="24"/>
          <w:szCs w:val="24"/>
        </w:rPr>
        <w:t>~</w:t>
      </w:r>
      <w:r>
        <w:rPr>
          <w:rFonts w:hint="eastAsia" w:ascii="微软雅黑" w:hAnsi="微软雅黑" w:eastAsia="微软雅黑" w:cs="微软雅黑"/>
          <w:b w:val="0"/>
          <w:bCs/>
          <w:sz w:val="24"/>
          <w:szCs w:val="24"/>
          <w:lang w:val="en-US" w:eastAsia="zh-CN"/>
        </w:rPr>
        <w:t>39</w:t>
      </w:r>
      <w:r>
        <w:rPr>
          <w:rFonts w:hint="eastAsia" w:ascii="微软雅黑" w:hAnsi="微软雅黑" w:eastAsia="微软雅黑" w:cs="微软雅黑"/>
          <w:b w:val="0"/>
          <w:bCs/>
          <w:sz w:val="24"/>
          <w:szCs w:val="24"/>
        </w:rPr>
        <w:t>小题，每小题10分，共</w:t>
      </w:r>
      <w:r>
        <w:rPr>
          <w:rFonts w:hint="eastAsia" w:ascii="微软雅黑" w:hAnsi="微软雅黑" w:eastAsia="微软雅黑" w:cs="微软雅黑"/>
          <w:b w:val="0"/>
          <w:bCs/>
          <w:sz w:val="24"/>
          <w:szCs w:val="24"/>
          <w:lang w:val="en-US" w:eastAsia="zh-CN"/>
        </w:rPr>
        <w:t>4</w:t>
      </w:r>
      <w:r>
        <w:rPr>
          <w:rFonts w:hint="eastAsia" w:ascii="微软雅黑" w:hAnsi="微软雅黑" w:eastAsia="微软雅黑" w:cs="微软雅黑"/>
          <w:b w:val="0"/>
          <w:bCs/>
          <w:sz w:val="24"/>
          <w:szCs w:val="24"/>
        </w:rPr>
        <w:t>0分。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36.简述社会意识相对独立性的含义及其表现</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37.简述从感性认识到理性认识的过程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38.简述邓小平理论的主要内容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简述贯彻新发展理念的内容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三、论述题：40~41小题，每小题20分，共40分。</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40.论述哲学的基本问题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41.论述新民主主义革命与旧民主主义革命的区别</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lang w:val="en-US"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sz w:val="32"/>
        <w:szCs w:val="32"/>
        <w:lang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467485"/>
          <wp:effectExtent l="1497965" t="0" r="1644650" b="0"/>
          <wp:wrapNone/>
          <wp:docPr id="1" name="WordPictureWatermark900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0015" descr="logo"/>
                  <pic:cNvPicPr>
                    <a:picLocks noChangeAspect="1"/>
                  </pic:cNvPicPr>
                </pic:nvPicPr>
                <pic:blipFill>
                  <a:blip r:embed="rId1"/>
                  <a:stretch>
                    <a:fillRect/>
                  </a:stretch>
                </pic:blipFill>
                <pic:spPr>
                  <a:xfrm rot="-2700000">
                    <a:off x="0" y="0"/>
                    <a:ext cx="5274310" cy="1467485"/>
                  </a:xfrm>
                  <a:prstGeom prst="rect">
                    <a:avLst/>
                  </a:prstGeom>
                  <a:noFill/>
                  <a:ln>
                    <a:noFill/>
                  </a:ln>
                </pic:spPr>
              </pic:pic>
            </a:graphicData>
          </a:graphic>
        </wp:anchor>
      </w:drawing>
    </w:r>
    <w:r>
      <w:rPr>
        <w:rFonts w:hint="eastAsia"/>
        <w:sz w:val="32"/>
        <w:szCs w:val="32"/>
        <w:lang w:eastAsia="zh-CN"/>
      </w:rPr>
      <w:t>郑州问鼎教育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2F65E"/>
    <w:multiLevelType w:val="singleLevel"/>
    <w:tmpl w:val="A6E2F65E"/>
    <w:lvl w:ilvl="0" w:tentative="0">
      <w:start w:val="1"/>
      <w:numFmt w:val="upperLetter"/>
      <w:lvlText w:val="%1."/>
      <w:lvlJc w:val="left"/>
      <w:pPr>
        <w:tabs>
          <w:tab w:val="left" w:pos="312"/>
        </w:tabs>
      </w:pPr>
    </w:lvl>
  </w:abstractNum>
  <w:abstractNum w:abstractNumId="1">
    <w:nsid w:val="BEC01900"/>
    <w:multiLevelType w:val="singleLevel"/>
    <w:tmpl w:val="BEC01900"/>
    <w:lvl w:ilvl="0" w:tentative="0">
      <w:start w:val="1"/>
      <w:numFmt w:val="upperLetter"/>
      <w:lvlText w:val="%1."/>
      <w:lvlJc w:val="left"/>
      <w:pPr>
        <w:tabs>
          <w:tab w:val="left" w:pos="312"/>
        </w:tabs>
      </w:pPr>
    </w:lvl>
  </w:abstractNum>
  <w:abstractNum w:abstractNumId="2">
    <w:nsid w:val="18B40F80"/>
    <w:multiLevelType w:val="singleLevel"/>
    <w:tmpl w:val="18B40F80"/>
    <w:lvl w:ilvl="0" w:tentative="0">
      <w:start w:val="1"/>
      <w:numFmt w:val="upperLetter"/>
      <w:lvlText w:val="%1."/>
      <w:lvlJc w:val="left"/>
      <w:pPr>
        <w:tabs>
          <w:tab w:val="left" w:pos="312"/>
        </w:tabs>
      </w:pPr>
    </w:lvl>
  </w:abstractNum>
  <w:abstractNum w:abstractNumId="3">
    <w:nsid w:val="18E079D4"/>
    <w:multiLevelType w:val="singleLevel"/>
    <w:tmpl w:val="18E079D4"/>
    <w:lvl w:ilvl="0" w:tentative="0">
      <w:start w:val="1"/>
      <w:numFmt w:val="upperLetter"/>
      <w:lvlText w:val="%1."/>
      <w:lvlJc w:val="left"/>
      <w:pPr>
        <w:tabs>
          <w:tab w:val="left" w:pos="312"/>
        </w:tabs>
      </w:pPr>
    </w:lvl>
  </w:abstractNum>
  <w:abstractNum w:abstractNumId="4">
    <w:nsid w:val="1D9F7C76"/>
    <w:multiLevelType w:val="singleLevel"/>
    <w:tmpl w:val="1D9F7C76"/>
    <w:lvl w:ilvl="0" w:tentative="0">
      <w:start w:val="1"/>
      <w:numFmt w:val="upperLetter"/>
      <w:lvlText w:val="%1."/>
      <w:lvlJc w:val="left"/>
      <w:pPr>
        <w:tabs>
          <w:tab w:val="left" w:pos="312"/>
        </w:tabs>
      </w:pPr>
    </w:lvl>
  </w:abstractNum>
  <w:abstractNum w:abstractNumId="5">
    <w:nsid w:val="2CE05505"/>
    <w:multiLevelType w:val="singleLevel"/>
    <w:tmpl w:val="2CE05505"/>
    <w:lvl w:ilvl="0" w:tentative="0">
      <w:start w:val="1"/>
      <w:numFmt w:val="chineseCounting"/>
      <w:suff w:val="nothing"/>
      <w:lvlText w:val="%1、"/>
      <w:lvlJc w:val="left"/>
      <w:rPr>
        <w:rFonts w:hint="eastAsia"/>
      </w:rPr>
    </w:lvl>
  </w:abstractNum>
  <w:abstractNum w:abstractNumId="6">
    <w:nsid w:val="3B562AB6"/>
    <w:multiLevelType w:val="singleLevel"/>
    <w:tmpl w:val="3B562AB6"/>
    <w:lvl w:ilvl="0" w:tentative="0">
      <w:start w:val="39"/>
      <w:numFmt w:val="decimal"/>
      <w:lvlText w:val="%1."/>
      <w:lvlJc w:val="left"/>
      <w:pPr>
        <w:tabs>
          <w:tab w:val="left" w:pos="312"/>
        </w:tabs>
      </w:pPr>
    </w:lvl>
  </w:abstractNum>
  <w:abstractNum w:abstractNumId="7">
    <w:nsid w:val="45D38B0C"/>
    <w:multiLevelType w:val="singleLevel"/>
    <w:tmpl w:val="45D38B0C"/>
    <w:lvl w:ilvl="0" w:tentative="0">
      <w:start w:val="1"/>
      <w:numFmt w:val="upperLetter"/>
      <w:lvlText w:val="%1."/>
      <w:lvlJc w:val="left"/>
      <w:pPr>
        <w:tabs>
          <w:tab w:val="left" w:pos="312"/>
        </w:tabs>
      </w:pPr>
    </w:lvl>
  </w:abstractNum>
  <w:abstractNum w:abstractNumId="8">
    <w:nsid w:val="51CBBC5E"/>
    <w:multiLevelType w:val="singleLevel"/>
    <w:tmpl w:val="51CBBC5E"/>
    <w:lvl w:ilvl="0" w:tentative="0">
      <w:start w:val="1"/>
      <w:numFmt w:val="upperLetter"/>
      <w:lvlText w:val="%1."/>
      <w:lvlJc w:val="left"/>
      <w:pPr>
        <w:tabs>
          <w:tab w:val="left" w:pos="312"/>
        </w:tabs>
      </w:pPr>
    </w:lvl>
  </w:abstractNum>
  <w:abstractNum w:abstractNumId="9">
    <w:nsid w:val="5D777F0C"/>
    <w:multiLevelType w:val="singleLevel"/>
    <w:tmpl w:val="5D777F0C"/>
    <w:lvl w:ilvl="0" w:tentative="0">
      <w:start w:val="1"/>
      <w:numFmt w:val="decimal"/>
      <w:lvlText w:val="%1."/>
      <w:lvlJc w:val="left"/>
      <w:pPr>
        <w:tabs>
          <w:tab w:val="left" w:pos="312"/>
        </w:tabs>
      </w:pPr>
    </w:lvl>
  </w:abstractNum>
  <w:abstractNum w:abstractNumId="10">
    <w:nsid w:val="5F8E27F9"/>
    <w:multiLevelType w:val="singleLevel"/>
    <w:tmpl w:val="5F8E27F9"/>
    <w:lvl w:ilvl="0" w:tentative="0">
      <w:start w:val="1"/>
      <w:numFmt w:val="upperLetter"/>
      <w:lvlText w:val="%1."/>
      <w:lvlJc w:val="left"/>
      <w:pPr>
        <w:tabs>
          <w:tab w:val="left" w:pos="312"/>
        </w:tabs>
      </w:pPr>
    </w:lvl>
  </w:abstractNum>
  <w:abstractNum w:abstractNumId="11">
    <w:nsid w:val="710087B5"/>
    <w:multiLevelType w:val="singleLevel"/>
    <w:tmpl w:val="710087B5"/>
    <w:lvl w:ilvl="0" w:tentative="0">
      <w:start w:val="1"/>
      <w:numFmt w:val="upperLetter"/>
      <w:lvlText w:val="%1."/>
      <w:lvlJc w:val="left"/>
      <w:pPr>
        <w:tabs>
          <w:tab w:val="left" w:pos="312"/>
        </w:tabs>
      </w:pPr>
    </w:lvl>
  </w:abstractNum>
  <w:num w:numId="1">
    <w:abstractNumId w:val="5"/>
  </w:num>
  <w:num w:numId="2">
    <w:abstractNumId w:val="9"/>
  </w:num>
  <w:num w:numId="3">
    <w:abstractNumId w:val="8"/>
  </w:num>
  <w:num w:numId="4">
    <w:abstractNumId w:val="7"/>
  </w:num>
  <w:num w:numId="5">
    <w:abstractNumId w:val="4"/>
  </w:num>
  <w:num w:numId="6">
    <w:abstractNumId w:val="3"/>
  </w:num>
  <w:num w:numId="7">
    <w:abstractNumId w:val="2"/>
  </w:num>
  <w:num w:numId="8">
    <w:abstractNumId w:val="10"/>
  </w:num>
  <w:num w:numId="9">
    <w:abstractNumId w:val="0"/>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79D1"/>
    <w:rsid w:val="01E9069E"/>
    <w:rsid w:val="02952607"/>
    <w:rsid w:val="045D0384"/>
    <w:rsid w:val="04AE30C4"/>
    <w:rsid w:val="066531C5"/>
    <w:rsid w:val="101212AD"/>
    <w:rsid w:val="1062007F"/>
    <w:rsid w:val="10784989"/>
    <w:rsid w:val="10837EED"/>
    <w:rsid w:val="117A0C72"/>
    <w:rsid w:val="127C3CBF"/>
    <w:rsid w:val="1660097F"/>
    <w:rsid w:val="1995535D"/>
    <w:rsid w:val="1B9B1A98"/>
    <w:rsid w:val="1D587042"/>
    <w:rsid w:val="22983960"/>
    <w:rsid w:val="24B27597"/>
    <w:rsid w:val="2600221B"/>
    <w:rsid w:val="28897155"/>
    <w:rsid w:val="2D6A5DEA"/>
    <w:rsid w:val="300D1DC4"/>
    <w:rsid w:val="323648A2"/>
    <w:rsid w:val="32582C86"/>
    <w:rsid w:val="32F7249E"/>
    <w:rsid w:val="340D1A4D"/>
    <w:rsid w:val="347A7014"/>
    <w:rsid w:val="383E2051"/>
    <w:rsid w:val="3A1F6426"/>
    <w:rsid w:val="3E7F7451"/>
    <w:rsid w:val="415E432C"/>
    <w:rsid w:val="422D0B30"/>
    <w:rsid w:val="43750C23"/>
    <w:rsid w:val="44232010"/>
    <w:rsid w:val="4534090E"/>
    <w:rsid w:val="46122884"/>
    <w:rsid w:val="481B5A9E"/>
    <w:rsid w:val="490F7090"/>
    <w:rsid w:val="49C50FEE"/>
    <w:rsid w:val="4DBA24AB"/>
    <w:rsid w:val="517A5994"/>
    <w:rsid w:val="526429F0"/>
    <w:rsid w:val="54BF787D"/>
    <w:rsid w:val="5D78015B"/>
    <w:rsid w:val="5E523D48"/>
    <w:rsid w:val="629876AA"/>
    <w:rsid w:val="649E4D6D"/>
    <w:rsid w:val="654E0D50"/>
    <w:rsid w:val="66820151"/>
    <w:rsid w:val="66AD0DCC"/>
    <w:rsid w:val="66AD593F"/>
    <w:rsid w:val="6A49780B"/>
    <w:rsid w:val="6C351DFE"/>
    <w:rsid w:val="6EDF6E8B"/>
    <w:rsid w:val="6FFB1CF9"/>
    <w:rsid w:val="70FD0533"/>
    <w:rsid w:val="735F2DA5"/>
    <w:rsid w:val="795D4261"/>
    <w:rsid w:val="7BAD65BC"/>
    <w:rsid w:val="7BF713EB"/>
    <w:rsid w:val="7BFF4C91"/>
    <w:rsid w:val="7C45634A"/>
    <w:rsid w:val="7D0C0067"/>
    <w:rsid w:val="7D19014F"/>
    <w:rsid w:val="7E743D8D"/>
    <w:rsid w:val="7E8A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2021-07-25T02:18:00Z</dcterms:created>
  <dc:creator>Administrator</dc:creator>
  <cp:lastModifiedBy>Administrator</cp:lastModifiedBy>
  <dcterms:modified xsi:type="dcterms:W3CDTF">2021-09-24T08:32:50Z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DCF57E20A2CE476B9829BD89427D8998</vt:lpwstr>
  </property>
</Properties>
</file>